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FF99"/>
  <w:body>
    <w:p w:rsidR="007150D2" w:rsidRDefault="000D0468" w:rsidP="000A4082">
      <w:pPr>
        <w:pStyle w:val="Default"/>
        <w:rPr>
          <w:b/>
          <w:bCs/>
          <w:sz w:val="28"/>
          <w:szCs w:val="28"/>
        </w:rPr>
      </w:pPr>
      <w:r>
        <w:rPr>
          <w:b/>
          <w:bCs/>
          <w:sz w:val="28"/>
          <w:szCs w:val="28"/>
        </w:rPr>
        <w:t xml:space="preserve">                          </w:t>
      </w:r>
    </w:p>
    <w:p w:rsidR="000A4082" w:rsidRPr="00674E57" w:rsidRDefault="00D51D0E" w:rsidP="000D0468">
      <w:pPr>
        <w:pStyle w:val="Default"/>
        <w:jc w:val="center"/>
        <w:rPr>
          <w:b/>
          <w:bCs/>
          <w:sz w:val="32"/>
          <w:szCs w:val="32"/>
        </w:rPr>
      </w:pPr>
      <w:r w:rsidRPr="00674E57">
        <w:rPr>
          <w:b/>
          <w:bCs/>
          <w:sz w:val="32"/>
          <w:szCs w:val="32"/>
        </w:rPr>
        <w:t>Что нужно знать о туберкулезе</w:t>
      </w:r>
    </w:p>
    <w:p w:rsidR="007150D2" w:rsidRDefault="007150D2" w:rsidP="000A4082">
      <w:pPr>
        <w:pStyle w:val="Default"/>
        <w:rPr>
          <w:b/>
          <w:bCs/>
          <w:noProof/>
          <w:sz w:val="26"/>
          <w:szCs w:val="26"/>
        </w:rPr>
      </w:pPr>
    </w:p>
    <w:p w:rsidR="00F753F0" w:rsidRDefault="00F753F0" w:rsidP="000A4082">
      <w:pPr>
        <w:pStyle w:val="Default"/>
        <w:rPr>
          <w:b/>
          <w:bCs/>
          <w:sz w:val="28"/>
          <w:szCs w:val="28"/>
        </w:rPr>
      </w:pPr>
      <w:r w:rsidRPr="00F753F0">
        <w:rPr>
          <w:b/>
          <w:bCs/>
          <w:noProof/>
          <w:sz w:val="28"/>
          <w:szCs w:val="28"/>
        </w:rPr>
        <w:drawing>
          <wp:anchor distT="0" distB="0" distL="114300" distR="114300" simplePos="0" relativeHeight="251658240" behindDoc="1" locked="0" layoutInCell="1" allowOverlap="1">
            <wp:simplePos x="0" y="0"/>
            <wp:positionH relativeFrom="column">
              <wp:posOffset>3810</wp:posOffset>
            </wp:positionH>
            <wp:positionV relativeFrom="paragraph">
              <wp:posOffset>635</wp:posOffset>
            </wp:positionV>
            <wp:extent cx="2490256" cy="2628900"/>
            <wp:effectExtent l="0" t="0" r="0" b="0"/>
            <wp:wrapThrough wrapText="bothSides">
              <wp:wrapPolygon edited="0">
                <wp:start x="0" y="0"/>
                <wp:lineTo x="0" y="21443"/>
                <wp:lineTo x="21484" y="21443"/>
                <wp:lineTo x="21484" y="0"/>
                <wp:lineTo x="0" y="0"/>
              </wp:wrapPolygon>
            </wp:wrapThrough>
            <wp:docPr id="3" name="Рисунок 3" descr="C:\Users\Георгий\Desktop\Конкурсы и тематические уроки\Туберкулез\врач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еоргий\Desktop\Конкурсы и тематические уроки\Туберкулез\врач 3.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5121" r="20910"/>
                    <a:stretch/>
                  </pic:blipFill>
                  <pic:spPr bwMode="auto">
                    <a:xfrm>
                      <a:off x="0" y="0"/>
                      <a:ext cx="2490256" cy="2628900"/>
                    </a:xfrm>
                    <a:prstGeom prst="rect">
                      <a:avLst/>
                    </a:prstGeom>
                    <a:noFill/>
                    <a:ln>
                      <a:noFill/>
                    </a:ln>
                    <a:extLst>
                      <a:ext uri="{53640926-AAD7-44D8-BBD7-CCE9431645EC}">
                        <a14:shadowObscured xmlns:a14="http://schemas.microsoft.com/office/drawing/2010/main"/>
                      </a:ext>
                    </a:extLst>
                  </pic:spPr>
                </pic:pic>
              </a:graphicData>
            </a:graphic>
          </wp:anchor>
        </w:drawing>
      </w:r>
    </w:p>
    <w:p w:rsidR="000A4082" w:rsidRDefault="000A4082" w:rsidP="000A4082">
      <w:pPr>
        <w:pStyle w:val="Default"/>
        <w:rPr>
          <w:b/>
          <w:bCs/>
          <w:sz w:val="26"/>
          <w:szCs w:val="26"/>
        </w:rPr>
      </w:pPr>
      <w:r w:rsidRPr="00674E57">
        <w:rPr>
          <w:b/>
          <w:bCs/>
          <w:sz w:val="26"/>
          <w:szCs w:val="26"/>
        </w:rPr>
        <w:t xml:space="preserve">Что такое туберкулез? </w:t>
      </w:r>
      <w:bookmarkStart w:id="0" w:name="_GoBack"/>
      <w:bookmarkEnd w:id="0"/>
    </w:p>
    <w:p w:rsidR="005B491D" w:rsidRPr="00674E57" w:rsidRDefault="005B491D" w:rsidP="000A4082">
      <w:pPr>
        <w:pStyle w:val="Default"/>
        <w:rPr>
          <w:b/>
          <w:bCs/>
          <w:sz w:val="26"/>
          <w:szCs w:val="26"/>
        </w:rPr>
      </w:pPr>
    </w:p>
    <w:p w:rsidR="000A4082" w:rsidRPr="00674E57" w:rsidRDefault="007150D2" w:rsidP="000A4082">
      <w:pPr>
        <w:pStyle w:val="Default"/>
        <w:jc w:val="both"/>
        <w:rPr>
          <w:sz w:val="26"/>
          <w:szCs w:val="26"/>
        </w:rPr>
      </w:pPr>
      <w:r w:rsidRPr="005B491D">
        <w:rPr>
          <w:sz w:val="26"/>
          <w:szCs w:val="26"/>
        </w:rPr>
        <w:t>Туберкулез</w:t>
      </w:r>
      <w:r w:rsidRPr="00674E57">
        <w:rPr>
          <w:sz w:val="26"/>
          <w:szCs w:val="26"/>
        </w:rPr>
        <w:t xml:space="preserve"> </w:t>
      </w:r>
      <w:r w:rsidR="000A4082" w:rsidRPr="00674E57">
        <w:rPr>
          <w:sz w:val="26"/>
          <w:szCs w:val="26"/>
        </w:rPr>
        <w:t xml:space="preserve">– это инфекционное заболевание, вызываемое микобактериями туберкулеза, которые часто называют палочками Коха. </w:t>
      </w:r>
    </w:p>
    <w:p w:rsidR="000A4082" w:rsidRPr="00674E57" w:rsidRDefault="000A4082" w:rsidP="000A4082">
      <w:pPr>
        <w:pStyle w:val="Default"/>
        <w:jc w:val="both"/>
        <w:rPr>
          <w:sz w:val="26"/>
          <w:szCs w:val="26"/>
        </w:rPr>
      </w:pPr>
      <w:r w:rsidRPr="00674E57">
        <w:rPr>
          <w:sz w:val="26"/>
          <w:szCs w:val="26"/>
        </w:rPr>
        <w:t xml:space="preserve">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sidRPr="00674E57">
        <w:rPr>
          <w:sz w:val="26"/>
          <w:szCs w:val="26"/>
        </w:rPr>
        <w:t>эпидемически</w:t>
      </w:r>
      <w:proofErr w:type="spellEnd"/>
      <w:r w:rsidRPr="00674E57">
        <w:rPr>
          <w:sz w:val="26"/>
          <w:szCs w:val="26"/>
        </w:rPr>
        <w:t xml:space="preserve"> опасного больного не представляется возможным. </w:t>
      </w:r>
    </w:p>
    <w:p w:rsidR="000A4082" w:rsidRPr="00674E57" w:rsidRDefault="000A4082" w:rsidP="000A4082">
      <w:pPr>
        <w:pStyle w:val="Default"/>
        <w:jc w:val="both"/>
        <w:rPr>
          <w:sz w:val="26"/>
          <w:szCs w:val="26"/>
        </w:rPr>
      </w:pPr>
      <w:r w:rsidRPr="00674E57">
        <w:rPr>
          <w:sz w:val="26"/>
          <w:szCs w:val="26"/>
        </w:rPr>
        <w:t xml:space="preserve">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 </w:t>
      </w:r>
    </w:p>
    <w:p w:rsidR="000A4082" w:rsidRPr="00674E57" w:rsidRDefault="000A4082" w:rsidP="000A4082">
      <w:pPr>
        <w:pStyle w:val="Default"/>
        <w:rPr>
          <w:sz w:val="26"/>
          <w:szCs w:val="26"/>
        </w:rPr>
      </w:pPr>
      <w:r w:rsidRPr="00674E57">
        <w:rPr>
          <w:b/>
          <w:bCs/>
          <w:sz w:val="26"/>
          <w:szCs w:val="26"/>
        </w:rPr>
        <w:t xml:space="preserve">Как можно заразиться туберкулезом? </w:t>
      </w:r>
    </w:p>
    <w:p w:rsidR="000A4082" w:rsidRPr="00674E57" w:rsidRDefault="000A4082" w:rsidP="000A4082">
      <w:pPr>
        <w:pStyle w:val="Default"/>
        <w:jc w:val="both"/>
        <w:rPr>
          <w:sz w:val="26"/>
          <w:szCs w:val="26"/>
        </w:rPr>
      </w:pPr>
      <w:r w:rsidRPr="00674E57">
        <w:rPr>
          <w:b/>
          <w:bCs/>
          <w:sz w:val="26"/>
          <w:szCs w:val="26"/>
        </w:rPr>
        <w:t xml:space="preserve">Источник заболевания </w:t>
      </w:r>
      <w:r w:rsidRPr="00674E57">
        <w:rPr>
          <w:sz w:val="26"/>
          <w:szCs w:val="26"/>
        </w:rPr>
        <w:t xml:space="preserve">– больной заразной (открытой) формой туберкулеза. Во время разговора, чихания, кашля он выделяет в окружающую среду с капельками мокроты огромное количество возбудителей, которые после высыхания мокроты долго остаются жизнеспособными, особенно в слабоосвещенных местах. Даже в высохшей мокроте и на различных предметах они выживают до шести-восьми месяцев. Это обуславливает возможность контактно-бытовой передачи через посуду, белье, книги. Без своевременной изоляции и лечения каждый человек с активной формой туберкулеза может заразить до 10-15 человек в год. Болезнь может поразить любого человека, независимо от его социального положения и материального достатка. </w:t>
      </w:r>
    </w:p>
    <w:p w:rsidR="000A4082" w:rsidRPr="00674E57" w:rsidRDefault="000A4082" w:rsidP="000A4082">
      <w:pPr>
        <w:pStyle w:val="Default"/>
        <w:jc w:val="both"/>
        <w:rPr>
          <w:sz w:val="26"/>
          <w:szCs w:val="26"/>
        </w:rPr>
      </w:pPr>
      <w:r w:rsidRPr="00674E57">
        <w:rPr>
          <w:b/>
          <w:bCs/>
          <w:sz w:val="26"/>
          <w:szCs w:val="26"/>
        </w:rPr>
        <w:t xml:space="preserve">Пути передачи </w:t>
      </w:r>
    </w:p>
    <w:p w:rsidR="000A4082" w:rsidRPr="00674E57" w:rsidRDefault="000A4082" w:rsidP="000A4082">
      <w:pPr>
        <w:pStyle w:val="Default"/>
        <w:jc w:val="both"/>
        <w:rPr>
          <w:sz w:val="26"/>
          <w:szCs w:val="26"/>
        </w:rPr>
      </w:pPr>
      <w:r w:rsidRPr="00674E57">
        <w:rPr>
          <w:sz w:val="26"/>
          <w:szCs w:val="26"/>
        </w:rPr>
        <w:t xml:space="preserve">Наиболее часто туберкулез распространяется воздушно-капельным путем и поражает в первую очередь легкие. Заражение происходит при вдыхании пыли, содержащей туберкулезную палочку. Риск заражения увеличивается в плохо проветриваемом помещении, при тесном контакте с больным, при большой скученности людей. Очень редко заразиться туберкулёзом можно в случае употребления в пищу продуктов от больных животных – молока, творога и т. д. </w:t>
      </w:r>
    </w:p>
    <w:p w:rsidR="000A4082" w:rsidRPr="00674E57" w:rsidRDefault="000A4082" w:rsidP="000A4082">
      <w:pPr>
        <w:pStyle w:val="Default"/>
        <w:rPr>
          <w:sz w:val="26"/>
          <w:szCs w:val="26"/>
        </w:rPr>
      </w:pPr>
      <w:r w:rsidRPr="00674E57">
        <w:rPr>
          <w:b/>
          <w:bCs/>
          <w:sz w:val="26"/>
          <w:szCs w:val="26"/>
        </w:rPr>
        <w:t xml:space="preserve">Что может снизить защитные силы вашего организма? </w:t>
      </w:r>
    </w:p>
    <w:p w:rsidR="000A4082" w:rsidRPr="00674E57" w:rsidRDefault="000A4082" w:rsidP="000A4082">
      <w:pPr>
        <w:pStyle w:val="Default"/>
        <w:jc w:val="both"/>
        <w:rPr>
          <w:sz w:val="26"/>
          <w:szCs w:val="26"/>
        </w:rPr>
      </w:pPr>
      <w:r w:rsidRPr="00674E57">
        <w:rPr>
          <w:sz w:val="26"/>
          <w:szCs w:val="26"/>
        </w:rPr>
        <w:t>В большинстве случаев, если иммунная система человека находится в норме, вдыхание туберкулезных палочек не приводит к заболеванию в активной стадии.</w:t>
      </w:r>
      <w:r w:rsidRPr="00674E57">
        <w:rPr>
          <w:b/>
          <w:bCs/>
          <w:sz w:val="26"/>
          <w:szCs w:val="26"/>
        </w:rPr>
        <w:t xml:space="preserve"> </w:t>
      </w:r>
      <w:r w:rsidRPr="00674E57">
        <w:rPr>
          <w:sz w:val="26"/>
          <w:szCs w:val="26"/>
        </w:rPr>
        <w:t xml:space="preserve">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  </w:t>
      </w:r>
    </w:p>
    <w:p w:rsidR="000A4082" w:rsidRPr="00674E57" w:rsidRDefault="000A4082" w:rsidP="000A4082">
      <w:pPr>
        <w:pStyle w:val="Default"/>
        <w:jc w:val="both"/>
        <w:rPr>
          <w:sz w:val="26"/>
          <w:szCs w:val="26"/>
        </w:rPr>
      </w:pPr>
      <w:r w:rsidRPr="00674E57">
        <w:rPr>
          <w:sz w:val="26"/>
          <w:szCs w:val="26"/>
        </w:rPr>
        <w:t xml:space="preserve">• стресс - душевное или физическое перенапряжение; </w:t>
      </w:r>
    </w:p>
    <w:p w:rsidR="000A4082" w:rsidRPr="00674E57" w:rsidRDefault="000A4082" w:rsidP="000A4082">
      <w:pPr>
        <w:pStyle w:val="Default"/>
        <w:rPr>
          <w:sz w:val="26"/>
          <w:szCs w:val="26"/>
        </w:rPr>
      </w:pPr>
      <w:r w:rsidRPr="00674E57">
        <w:rPr>
          <w:sz w:val="26"/>
          <w:szCs w:val="26"/>
        </w:rPr>
        <w:t xml:space="preserve">• неумеренное потребление алкоголя; </w:t>
      </w:r>
    </w:p>
    <w:p w:rsidR="000A4082" w:rsidRPr="00674E57" w:rsidRDefault="000A4082" w:rsidP="000A4082">
      <w:pPr>
        <w:pStyle w:val="Default"/>
        <w:rPr>
          <w:sz w:val="26"/>
          <w:szCs w:val="26"/>
        </w:rPr>
      </w:pPr>
      <w:r w:rsidRPr="00674E57">
        <w:rPr>
          <w:sz w:val="26"/>
          <w:szCs w:val="26"/>
        </w:rPr>
        <w:t xml:space="preserve">• курение; </w:t>
      </w:r>
    </w:p>
    <w:p w:rsidR="000A4082" w:rsidRPr="00674E57" w:rsidRDefault="000A4082" w:rsidP="000A4082">
      <w:pPr>
        <w:pStyle w:val="Default"/>
        <w:rPr>
          <w:sz w:val="26"/>
          <w:szCs w:val="26"/>
        </w:rPr>
      </w:pPr>
      <w:r w:rsidRPr="00674E57">
        <w:rPr>
          <w:sz w:val="26"/>
          <w:szCs w:val="26"/>
        </w:rPr>
        <w:t xml:space="preserve">• недостаточное или неполноценное питание; </w:t>
      </w:r>
    </w:p>
    <w:p w:rsidR="000A4082" w:rsidRPr="00674E57" w:rsidRDefault="000A4082" w:rsidP="000A4082">
      <w:pPr>
        <w:pStyle w:val="Default"/>
        <w:rPr>
          <w:sz w:val="26"/>
          <w:szCs w:val="26"/>
        </w:rPr>
      </w:pPr>
      <w:r w:rsidRPr="00674E57">
        <w:rPr>
          <w:sz w:val="26"/>
          <w:szCs w:val="26"/>
        </w:rPr>
        <w:t xml:space="preserve">• другие болезни, ослабляющие организм. </w:t>
      </w:r>
    </w:p>
    <w:p w:rsidR="000A4082" w:rsidRPr="00674E57" w:rsidRDefault="000A4082" w:rsidP="000A4082">
      <w:pPr>
        <w:pStyle w:val="Default"/>
        <w:rPr>
          <w:sz w:val="26"/>
          <w:szCs w:val="26"/>
        </w:rPr>
      </w:pPr>
      <w:r w:rsidRPr="00674E57">
        <w:rPr>
          <w:sz w:val="26"/>
          <w:szCs w:val="26"/>
        </w:rPr>
        <w:lastRenderedPageBreak/>
        <w:t xml:space="preserve">Дети, подростки, беременные женщины и пожилые люди более подвержены инфекции. </w:t>
      </w:r>
    </w:p>
    <w:p w:rsidR="00D51D0E" w:rsidRPr="00674E57" w:rsidRDefault="00D51D0E" w:rsidP="00D51D0E">
      <w:pPr>
        <w:pStyle w:val="Default"/>
        <w:rPr>
          <w:sz w:val="26"/>
          <w:szCs w:val="26"/>
        </w:rPr>
      </w:pPr>
      <w:r w:rsidRPr="00674E57">
        <w:rPr>
          <w:b/>
          <w:bCs/>
          <w:sz w:val="26"/>
          <w:szCs w:val="26"/>
        </w:rPr>
        <w:t xml:space="preserve">Как уберечься от заболевания? </w:t>
      </w:r>
    </w:p>
    <w:p w:rsidR="00D51D0E" w:rsidRPr="00674E57" w:rsidRDefault="00D51D0E" w:rsidP="00D51D0E">
      <w:pPr>
        <w:pStyle w:val="Default"/>
        <w:jc w:val="both"/>
        <w:rPr>
          <w:sz w:val="26"/>
          <w:szCs w:val="26"/>
        </w:rPr>
      </w:pPr>
      <w:r w:rsidRPr="00674E57">
        <w:rPr>
          <w:sz w:val="26"/>
          <w:szCs w:val="26"/>
        </w:rPr>
        <w:t xml:space="preserve">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 </w:t>
      </w:r>
    </w:p>
    <w:p w:rsidR="00D51D0E" w:rsidRPr="00674E57" w:rsidRDefault="00D51D0E" w:rsidP="00D51D0E">
      <w:pPr>
        <w:pStyle w:val="Default"/>
        <w:jc w:val="both"/>
        <w:rPr>
          <w:sz w:val="26"/>
          <w:szCs w:val="26"/>
        </w:rPr>
      </w:pPr>
      <w:r w:rsidRPr="00674E57">
        <w:rPr>
          <w:bCs/>
          <w:sz w:val="26"/>
          <w:szCs w:val="26"/>
        </w:rPr>
        <w:t xml:space="preserve">Методами раннего выявления туберкулеза являются: </w:t>
      </w:r>
    </w:p>
    <w:p w:rsidR="00D51D0E" w:rsidRPr="00674E57" w:rsidRDefault="00D51D0E" w:rsidP="00D51D0E">
      <w:pPr>
        <w:pStyle w:val="Default"/>
        <w:jc w:val="both"/>
        <w:rPr>
          <w:sz w:val="26"/>
          <w:szCs w:val="26"/>
        </w:rPr>
      </w:pPr>
      <w:r w:rsidRPr="00674E57">
        <w:rPr>
          <w:bCs/>
          <w:sz w:val="26"/>
          <w:szCs w:val="26"/>
        </w:rPr>
        <w:t xml:space="preserve">-флюорографическое обследование (ФЛО с 15 лет); </w:t>
      </w:r>
    </w:p>
    <w:p w:rsidR="00D51D0E" w:rsidRPr="00674E57" w:rsidRDefault="00D51D0E" w:rsidP="00D51D0E">
      <w:pPr>
        <w:pStyle w:val="Default"/>
        <w:jc w:val="both"/>
        <w:rPr>
          <w:sz w:val="26"/>
          <w:szCs w:val="26"/>
        </w:rPr>
      </w:pPr>
      <w:r w:rsidRPr="00674E57">
        <w:rPr>
          <w:bCs/>
          <w:sz w:val="26"/>
          <w:szCs w:val="26"/>
        </w:rPr>
        <w:t xml:space="preserve">-иммунодиагностика (детям до 17 лет); </w:t>
      </w:r>
    </w:p>
    <w:p w:rsidR="00D51D0E" w:rsidRPr="00674E57" w:rsidRDefault="00D51D0E" w:rsidP="00D51D0E">
      <w:pPr>
        <w:pStyle w:val="Default"/>
        <w:jc w:val="both"/>
        <w:rPr>
          <w:sz w:val="26"/>
          <w:szCs w:val="26"/>
        </w:rPr>
      </w:pPr>
      <w:r w:rsidRPr="00674E57">
        <w:rPr>
          <w:bCs/>
          <w:sz w:val="26"/>
          <w:szCs w:val="26"/>
        </w:rPr>
        <w:t xml:space="preserve">-бактериологический метод (исследование мокроты). </w:t>
      </w:r>
    </w:p>
    <w:p w:rsidR="00D51D0E" w:rsidRPr="00674E57" w:rsidRDefault="00D51D0E" w:rsidP="00D51D0E">
      <w:pPr>
        <w:pStyle w:val="Default"/>
        <w:jc w:val="both"/>
        <w:rPr>
          <w:sz w:val="26"/>
          <w:szCs w:val="26"/>
        </w:rPr>
      </w:pPr>
      <w:r w:rsidRPr="00674E57">
        <w:rPr>
          <w:sz w:val="26"/>
          <w:szCs w:val="26"/>
        </w:rPr>
        <w:t xml:space="preserve">Флюорографические осмотры – основной и пока единственный способ выявления начальных </w:t>
      </w:r>
    </w:p>
    <w:p w:rsidR="00D51D0E" w:rsidRPr="00674E57" w:rsidRDefault="00D51D0E" w:rsidP="00D51D0E">
      <w:pPr>
        <w:pStyle w:val="Default"/>
        <w:jc w:val="both"/>
        <w:rPr>
          <w:sz w:val="26"/>
          <w:szCs w:val="26"/>
        </w:rPr>
      </w:pPr>
      <w:r w:rsidRPr="00674E57">
        <w:rPr>
          <w:sz w:val="26"/>
          <w:szCs w:val="26"/>
        </w:rPr>
        <w:t>форм заболевания туберкулезом у взрослых и подростков, обследование необходимо проходить ежегодно. Запомните, что уклонение от обследования приводит к заражению окружающих, выявлению уже тяжелых форм заболевания, которые могут привести к инвалидности и даже смерти, тогда как своевременно выявленный туберкулез может быть излечен. Своевременное выявление заболевания на ранних стадиях дает возможность полностью излечить заболевание, вернуть здо</w:t>
      </w:r>
      <w:r w:rsidR="00674E57">
        <w:rPr>
          <w:sz w:val="26"/>
          <w:szCs w:val="26"/>
        </w:rPr>
        <w:t>ровье, а с ним и привычный ритм</w:t>
      </w:r>
      <w:r w:rsidRPr="00674E57">
        <w:rPr>
          <w:sz w:val="26"/>
          <w:szCs w:val="26"/>
        </w:rPr>
        <w:t xml:space="preserve"> и стиль жизни.</w:t>
      </w:r>
    </w:p>
    <w:p w:rsidR="00EB0F9B" w:rsidRPr="00674E57" w:rsidRDefault="00EB0F9B" w:rsidP="00EB0F9B">
      <w:pPr>
        <w:pStyle w:val="Default"/>
        <w:rPr>
          <w:sz w:val="26"/>
          <w:szCs w:val="26"/>
        </w:rPr>
      </w:pPr>
      <w:r w:rsidRPr="00674E57">
        <w:rPr>
          <w:b/>
          <w:bCs/>
          <w:sz w:val="26"/>
          <w:szCs w:val="26"/>
        </w:rPr>
        <w:t xml:space="preserve">Как уберечь ребенка от заболевания туберкулезом? </w:t>
      </w:r>
    </w:p>
    <w:p w:rsidR="00EB0F9B" w:rsidRPr="00674E57" w:rsidRDefault="00EB0F9B" w:rsidP="00EB0F9B">
      <w:pPr>
        <w:pStyle w:val="Default"/>
        <w:jc w:val="both"/>
        <w:rPr>
          <w:sz w:val="26"/>
          <w:szCs w:val="26"/>
        </w:rPr>
      </w:pPr>
      <w:r w:rsidRPr="00674E57">
        <w:rPr>
          <w:sz w:val="26"/>
          <w:szCs w:val="26"/>
        </w:rPr>
        <w:t xml:space="preserve">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 </w:t>
      </w:r>
    </w:p>
    <w:p w:rsidR="00EB0F9B" w:rsidRPr="00674E57" w:rsidRDefault="00EB0F9B" w:rsidP="00EB0F9B">
      <w:pPr>
        <w:pStyle w:val="Default"/>
        <w:jc w:val="both"/>
        <w:rPr>
          <w:sz w:val="26"/>
          <w:szCs w:val="26"/>
        </w:rPr>
      </w:pPr>
      <w:r w:rsidRPr="00674E57">
        <w:rPr>
          <w:sz w:val="26"/>
          <w:szCs w:val="26"/>
        </w:rPr>
        <w:t>Повторные прививки – ревакцина</w:t>
      </w:r>
      <w:r w:rsidR="007150D2" w:rsidRPr="00674E57">
        <w:rPr>
          <w:sz w:val="26"/>
          <w:szCs w:val="26"/>
        </w:rPr>
        <w:t xml:space="preserve">ция БЦЖ – проводится в 7 лет. </w:t>
      </w:r>
      <w:r w:rsidRPr="00674E57">
        <w:rPr>
          <w:sz w:val="26"/>
          <w:szCs w:val="26"/>
        </w:rPr>
        <w:t xml:space="preserve"> Ревакцинация БЦЖ проводится неинфицированным микобактериями туберкулеза (МБТ) </w:t>
      </w:r>
      <w:proofErr w:type="spellStart"/>
      <w:r w:rsidRPr="00674E57">
        <w:rPr>
          <w:sz w:val="26"/>
          <w:szCs w:val="26"/>
        </w:rPr>
        <w:t>туберкулинотрицательным</w:t>
      </w:r>
      <w:proofErr w:type="spellEnd"/>
      <w:r w:rsidRPr="00674E57">
        <w:rPr>
          <w:sz w:val="26"/>
          <w:szCs w:val="26"/>
        </w:rPr>
        <w:t xml:space="preserve"> детям и подросткам. </w:t>
      </w:r>
    </w:p>
    <w:p w:rsidR="00EB0F9B" w:rsidRPr="00674E57" w:rsidRDefault="00EB0F9B" w:rsidP="00EB0F9B">
      <w:pPr>
        <w:pStyle w:val="Default"/>
        <w:jc w:val="both"/>
        <w:rPr>
          <w:sz w:val="26"/>
          <w:szCs w:val="26"/>
        </w:rPr>
      </w:pPr>
      <w:r w:rsidRPr="00674E57">
        <w:rPr>
          <w:sz w:val="26"/>
          <w:szCs w:val="26"/>
        </w:rPr>
        <w:t xml:space="preserve">Для своевременного выявления инфицирования туберкулезом всем детям в РФ ежегодно проводится туберкулиновая проба Манту и </w:t>
      </w:r>
      <w:proofErr w:type="spellStart"/>
      <w:r w:rsidRPr="00674E57">
        <w:rPr>
          <w:sz w:val="26"/>
          <w:szCs w:val="26"/>
        </w:rPr>
        <w:t>Диаскин</w:t>
      </w:r>
      <w:proofErr w:type="spellEnd"/>
      <w:r w:rsidRPr="00674E57">
        <w:rPr>
          <w:sz w:val="26"/>
          <w:szCs w:val="26"/>
        </w:rPr>
        <w:t xml:space="preserve">-тест. </w:t>
      </w:r>
    </w:p>
    <w:p w:rsidR="00EB0F9B" w:rsidRPr="00674E57" w:rsidRDefault="00EB0F9B" w:rsidP="00EB0F9B">
      <w:pPr>
        <w:pStyle w:val="Default"/>
        <w:jc w:val="both"/>
        <w:rPr>
          <w:sz w:val="26"/>
          <w:szCs w:val="26"/>
        </w:rPr>
      </w:pPr>
      <w:r w:rsidRPr="00674E57">
        <w:rPr>
          <w:sz w:val="26"/>
          <w:szCs w:val="26"/>
        </w:rPr>
        <w:t xml:space="preserve">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 </w:t>
      </w:r>
    </w:p>
    <w:p w:rsidR="007150D2" w:rsidRPr="00674E57" w:rsidRDefault="007150D2" w:rsidP="007150D2">
      <w:pPr>
        <w:pStyle w:val="Default"/>
        <w:jc w:val="both"/>
        <w:rPr>
          <w:sz w:val="26"/>
          <w:szCs w:val="26"/>
        </w:rPr>
      </w:pPr>
      <w:r w:rsidRPr="00674E57">
        <w:rPr>
          <w:b/>
          <w:bCs/>
          <w:sz w:val="26"/>
          <w:szCs w:val="26"/>
        </w:rPr>
        <w:t xml:space="preserve"> Советы родителям </w:t>
      </w:r>
    </w:p>
    <w:p w:rsidR="007150D2" w:rsidRPr="00674E57" w:rsidRDefault="007150D2" w:rsidP="007150D2">
      <w:pPr>
        <w:pStyle w:val="Default"/>
        <w:jc w:val="both"/>
        <w:rPr>
          <w:sz w:val="26"/>
          <w:szCs w:val="26"/>
        </w:rPr>
      </w:pPr>
      <w:r w:rsidRPr="00674E57">
        <w:rPr>
          <w:sz w:val="26"/>
          <w:szCs w:val="26"/>
        </w:rPr>
        <w:t xml:space="preserve">Для предотвращения туберкулеза у детей и подростков необходимо: </w:t>
      </w:r>
    </w:p>
    <w:p w:rsidR="007150D2" w:rsidRPr="00674E57" w:rsidRDefault="007150D2" w:rsidP="007150D2">
      <w:pPr>
        <w:pStyle w:val="Default"/>
        <w:jc w:val="both"/>
        <w:rPr>
          <w:sz w:val="26"/>
          <w:szCs w:val="26"/>
        </w:rPr>
      </w:pPr>
      <w:r w:rsidRPr="00674E57">
        <w:rPr>
          <w:sz w:val="26"/>
          <w:szCs w:val="26"/>
        </w:rPr>
        <w:t xml:space="preserve">Ответственно относиться родителям к своему здоровью, интересоваться заранее о здоровье тех людей, которые будут жить временно в вашей семье. </w:t>
      </w:r>
    </w:p>
    <w:p w:rsidR="007150D2" w:rsidRPr="00674E57" w:rsidRDefault="007150D2" w:rsidP="007150D2">
      <w:pPr>
        <w:pStyle w:val="Default"/>
        <w:jc w:val="both"/>
        <w:rPr>
          <w:sz w:val="26"/>
          <w:szCs w:val="26"/>
        </w:rPr>
      </w:pPr>
      <w:r w:rsidRPr="00674E57">
        <w:rPr>
          <w:sz w:val="26"/>
          <w:szCs w:val="26"/>
        </w:rPr>
        <w:t xml:space="preserve">Проходить профилактическое </w:t>
      </w:r>
      <w:proofErr w:type="spellStart"/>
      <w:r w:rsidRPr="00674E57">
        <w:rPr>
          <w:sz w:val="26"/>
          <w:szCs w:val="26"/>
        </w:rPr>
        <w:t>рентгенофлюорографическое</w:t>
      </w:r>
      <w:proofErr w:type="spellEnd"/>
      <w:r w:rsidRPr="00674E57">
        <w:rPr>
          <w:sz w:val="26"/>
          <w:szCs w:val="26"/>
        </w:rPr>
        <w:t xml:space="preserve"> обследование, особенно если в семье есть новорожденный ребенок. </w:t>
      </w:r>
    </w:p>
    <w:p w:rsidR="007150D2" w:rsidRPr="00674E57" w:rsidRDefault="007150D2" w:rsidP="007150D2">
      <w:pPr>
        <w:pStyle w:val="Default"/>
        <w:jc w:val="both"/>
        <w:rPr>
          <w:sz w:val="26"/>
          <w:szCs w:val="26"/>
        </w:rPr>
      </w:pPr>
      <w:r w:rsidRPr="00674E57">
        <w:rPr>
          <w:sz w:val="26"/>
          <w:szCs w:val="26"/>
        </w:rPr>
        <w:t xml:space="preserve">Обязательно обращаться к врачу, если ребенок был в контакте с больным туберкулезом. </w:t>
      </w:r>
    </w:p>
    <w:p w:rsidR="007150D2" w:rsidRPr="00674E57" w:rsidRDefault="007150D2" w:rsidP="007150D2">
      <w:pPr>
        <w:pStyle w:val="Default"/>
        <w:jc w:val="both"/>
        <w:rPr>
          <w:sz w:val="26"/>
          <w:szCs w:val="26"/>
        </w:rPr>
      </w:pPr>
      <w:r w:rsidRPr="00674E57">
        <w:rPr>
          <w:sz w:val="26"/>
          <w:szCs w:val="26"/>
        </w:rPr>
        <w:t xml:space="preserve">Оберегать вашего ребенка от длительного контакта с больным – изоляция в санаторный детский сад или санаторную школу; это снизит риск заболевания. </w:t>
      </w:r>
    </w:p>
    <w:p w:rsidR="007150D2" w:rsidRPr="00674E57" w:rsidRDefault="007150D2" w:rsidP="007150D2">
      <w:pPr>
        <w:pStyle w:val="Default"/>
        <w:jc w:val="both"/>
        <w:rPr>
          <w:sz w:val="26"/>
          <w:szCs w:val="26"/>
        </w:rPr>
      </w:pPr>
      <w:r w:rsidRPr="00674E57">
        <w:rPr>
          <w:sz w:val="26"/>
          <w:szCs w:val="26"/>
        </w:rPr>
        <w:lastRenderedPageBreak/>
        <w:t xml:space="preserve">Обязательное обследование у врача-фтизиатра при установлении инфицирования ребенка по пробе Манту, </w:t>
      </w:r>
      <w:proofErr w:type="spellStart"/>
      <w:r w:rsidRPr="00674E57">
        <w:rPr>
          <w:sz w:val="26"/>
          <w:szCs w:val="26"/>
        </w:rPr>
        <w:t>Диаскин</w:t>
      </w:r>
      <w:proofErr w:type="spellEnd"/>
      <w:r w:rsidRPr="00674E57">
        <w:rPr>
          <w:sz w:val="26"/>
          <w:szCs w:val="26"/>
        </w:rPr>
        <w:t xml:space="preserve">-тесту. </w:t>
      </w:r>
    </w:p>
    <w:p w:rsidR="007150D2" w:rsidRPr="00674E57" w:rsidRDefault="007150D2" w:rsidP="007150D2">
      <w:pPr>
        <w:pStyle w:val="Default"/>
        <w:jc w:val="both"/>
        <w:rPr>
          <w:sz w:val="26"/>
          <w:szCs w:val="26"/>
        </w:rPr>
      </w:pPr>
      <w:r w:rsidRPr="00674E57">
        <w:rPr>
          <w:sz w:val="26"/>
          <w:szCs w:val="26"/>
        </w:rPr>
        <w:t xml:space="preserve">Помните! Отказ от проведения прививки от туберкулеза своему ребенку означает, фактически, отказ последнему в праве стать защищенным от этой инфекции. Не лишайте своего ребенка права быть здоровым! </w:t>
      </w:r>
    </w:p>
    <w:p w:rsidR="007150D2" w:rsidRPr="00674E57" w:rsidRDefault="007150D2" w:rsidP="00D51D0E">
      <w:pPr>
        <w:pStyle w:val="Default"/>
        <w:jc w:val="both"/>
        <w:rPr>
          <w:sz w:val="26"/>
          <w:szCs w:val="26"/>
        </w:rPr>
      </w:pPr>
    </w:p>
    <w:p w:rsidR="007150D2" w:rsidRPr="00674E57" w:rsidRDefault="007150D2" w:rsidP="00D51D0E">
      <w:pPr>
        <w:pStyle w:val="Default"/>
        <w:jc w:val="both"/>
        <w:rPr>
          <w:sz w:val="26"/>
          <w:szCs w:val="26"/>
        </w:rPr>
      </w:pPr>
    </w:p>
    <w:p w:rsidR="00EB0F9B" w:rsidRPr="00674E57" w:rsidRDefault="00320CEF" w:rsidP="00D51D0E">
      <w:pPr>
        <w:pStyle w:val="Default"/>
        <w:jc w:val="both"/>
        <w:rPr>
          <w:sz w:val="26"/>
          <w:szCs w:val="26"/>
        </w:rPr>
      </w:pPr>
      <w:r w:rsidRPr="00674E57">
        <w:rPr>
          <w:sz w:val="26"/>
          <w:szCs w:val="26"/>
        </w:rPr>
        <w:t xml:space="preserve"> Территориальный отдел </w:t>
      </w:r>
      <w:r w:rsidR="007150D2" w:rsidRPr="00674E57">
        <w:rPr>
          <w:sz w:val="26"/>
          <w:szCs w:val="26"/>
        </w:rPr>
        <w:t xml:space="preserve">Управления </w:t>
      </w:r>
      <w:proofErr w:type="spellStart"/>
      <w:r w:rsidR="007150D2" w:rsidRPr="00674E57">
        <w:rPr>
          <w:sz w:val="26"/>
          <w:szCs w:val="26"/>
        </w:rPr>
        <w:t>Роспотребна</w:t>
      </w:r>
      <w:r w:rsidR="005B491D">
        <w:rPr>
          <w:sz w:val="26"/>
          <w:szCs w:val="26"/>
        </w:rPr>
        <w:t>дзора</w:t>
      </w:r>
      <w:proofErr w:type="spellEnd"/>
      <w:r w:rsidR="005B491D">
        <w:rPr>
          <w:sz w:val="26"/>
          <w:szCs w:val="26"/>
        </w:rPr>
        <w:t xml:space="preserve"> по Нижегородской </w:t>
      </w:r>
      <w:proofErr w:type="gramStart"/>
      <w:r w:rsidR="005B491D">
        <w:rPr>
          <w:sz w:val="26"/>
          <w:szCs w:val="26"/>
        </w:rPr>
        <w:t xml:space="preserve">области </w:t>
      </w:r>
      <w:r w:rsidR="007150D2" w:rsidRPr="00674E57">
        <w:rPr>
          <w:sz w:val="26"/>
          <w:szCs w:val="26"/>
        </w:rPr>
        <w:t xml:space="preserve"> Автозаводском</w:t>
      </w:r>
      <w:proofErr w:type="gramEnd"/>
      <w:r w:rsidR="007150D2" w:rsidRPr="00674E57">
        <w:rPr>
          <w:sz w:val="26"/>
          <w:szCs w:val="26"/>
        </w:rPr>
        <w:t xml:space="preserve">, Ленинском районах г. Н. Новгорода  и Богородском районе </w:t>
      </w:r>
    </w:p>
    <w:sectPr w:rsidR="00EB0F9B" w:rsidRPr="00674E57" w:rsidSect="000D0468">
      <w:pgSz w:w="11906" w:h="16838"/>
      <w:pgMar w:top="720"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0A4082"/>
    <w:rsid w:val="000A4082"/>
    <w:rsid w:val="000D0468"/>
    <w:rsid w:val="00320CEF"/>
    <w:rsid w:val="005778C8"/>
    <w:rsid w:val="005B491D"/>
    <w:rsid w:val="00674E57"/>
    <w:rsid w:val="007150D2"/>
    <w:rsid w:val="00D51D0E"/>
    <w:rsid w:val="00EB0F9B"/>
    <w:rsid w:val="00F17A8E"/>
    <w:rsid w:val="00F75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6,#fc9,#cf9"/>
    </o:shapedefaults>
    <o:shapelayout v:ext="edit">
      <o:idmap v:ext="edit" data="1"/>
    </o:shapelayout>
  </w:shapeDefaults>
  <w:decimalSymbol w:val=","/>
  <w:listSeparator w:val=";"/>
  <w15:docId w15:val="{23239433-802E-4C4C-9DD5-DAEE4B1B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8C8"/>
  </w:style>
  <w:style w:type="paragraph" w:styleId="1">
    <w:name w:val="heading 1"/>
    <w:basedOn w:val="a"/>
    <w:link w:val="10"/>
    <w:uiPriority w:val="9"/>
    <w:qFormat/>
    <w:rsid w:val="00D51D0E"/>
    <w:pPr>
      <w:spacing w:after="150" w:line="240" w:lineRule="auto"/>
      <w:outlineLvl w:val="0"/>
    </w:pPr>
    <w:rPr>
      <w:rFonts w:ascii="Arial" w:eastAsia="Times New Roman" w:hAnsi="Arial" w:cs="Arial"/>
      <w:b/>
      <w:bCs/>
      <w:color w:val="333333"/>
      <w:kern w:val="36"/>
      <w:sz w:val="39"/>
      <w:szCs w:val="3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4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51D0E"/>
    <w:rPr>
      <w:rFonts w:ascii="Arial" w:eastAsia="Times New Roman" w:hAnsi="Arial" w:cs="Arial"/>
      <w:b/>
      <w:bCs/>
      <w:color w:val="333333"/>
      <w:kern w:val="36"/>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EE18-8939-46D7-BB85-6B36AF2B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2019-03-20T09:00:00Z</cp:lastPrinted>
  <dcterms:created xsi:type="dcterms:W3CDTF">2017-03-09T14:49:00Z</dcterms:created>
  <dcterms:modified xsi:type="dcterms:W3CDTF">2020-04-12T23:11:00Z</dcterms:modified>
</cp:coreProperties>
</file>